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642F" w14:textId="77777777" w:rsidR="00504A25" w:rsidRPr="00C568DA"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 </w:t>
      </w:r>
    </w:p>
    <w:p w14:paraId="5D2E4713" w14:textId="77777777" w:rsidR="00504A25" w:rsidRDefault="00504A25">
      <w:pPr>
        <w:rPr>
          <w:rFonts w:ascii="Arial" w:hAnsi="Arial" w:cs="Arial"/>
          <w:sz w:val="28"/>
          <w:szCs w:val="28"/>
        </w:rPr>
      </w:pPr>
      <w:r>
        <w:rPr>
          <w:rFonts w:ascii="Arial" w:hAnsi="Arial" w:cs="Arial"/>
          <w:sz w:val="28"/>
          <w:szCs w:val="28"/>
        </w:rPr>
        <w:t xml:space="preserve">•Abbruchkosten, wenn der Abbruch mit dem Neubau eines Wohngebäudes im Zusammenhang steht. </w:t>
      </w:r>
    </w:p>
    <w:p w14:paraId="5369823C" w14:textId="77777777" w:rsidR="00504A25" w:rsidRDefault="00504A25">
      <w:pPr>
        <w:rPr>
          <w:rFonts w:ascii="Arial" w:hAnsi="Arial" w:cs="Arial"/>
          <w:sz w:val="28"/>
          <w:szCs w:val="28"/>
        </w:rPr>
      </w:pPr>
      <w:r>
        <w:rPr>
          <w:rFonts w:ascii="Arial" w:hAnsi="Arial" w:cs="Arial"/>
          <w:sz w:val="28"/>
          <w:szCs w:val="28"/>
        </w:rPr>
        <w:t xml:space="preserve">•Ablösung von Hauskauf- oder Bauschulden </w:t>
      </w:r>
    </w:p>
    <w:p w14:paraId="11B62BF0" w14:textId="77777777" w:rsidR="00504A25" w:rsidRDefault="00504A25">
      <w:pPr>
        <w:rPr>
          <w:rFonts w:ascii="Arial" w:hAnsi="Arial" w:cs="Arial"/>
          <w:sz w:val="28"/>
          <w:szCs w:val="28"/>
        </w:rPr>
      </w:pPr>
      <w:r>
        <w:rPr>
          <w:rFonts w:ascii="Arial" w:hAnsi="Arial" w:cs="Arial"/>
          <w:sz w:val="28"/>
          <w:szCs w:val="28"/>
        </w:rPr>
        <w:t xml:space="preserve">•Alarmanlagen, sofern sie fest an einem Wohngebäude installiert werden </w:t>
      </w:r>
    </w:p>
    <w:p w14:paraId="14C05E7F" w14:textId="77777777" w:rsidR="00504A25" w:rsidRDefault="00504A25">
      <w:pPr>
        <w:rPr>
          <w:rFonts w:ascii="Arial" w:hAnsi="Arial" w:cs="Arial"/>
          <w:sz w:val="28"/>
          <w:szCs w:val="28"/>
        </w:rPr>
      </w:pPr>
      <w:r>
        <w:rPr>
          <w:rFonts w:ascii="Arial" w:hAnsi="Arial" w:cs="Arial"/>
          <w:sz w:val="28"/>
          <w:szCs w:val="28"/>
        </w:rPr>
        <w:t xml:space="preserve">•Altenwohnheim, für den Einkauf in eine Wohnung, nicht für Dienstleistungen im Altenwohnheim </w:t>
      </w:r>
    </w:p>
    <w:p w14:paraId="32F5EC7A" w14:textId="77777777" w:rsidR="00504A25" w:rsidRDefault="00504A25">
      <w:pPr>
        <w:rPr>
          <w:rFonts w:ascii="Arial" w:hAnsi="Arial" w:cs="Arial"/>
          <w:sz w:val="28"/>
          <w:szCs w:val="28"/>
        </w:rPr>
      </w:pPr>
      <w:r>
        <w:rPr>
          <w:rFonts w:ascii="Arial" w:hAnsi="Arial" w:cs="Arial"/>
          <w:sz w:val="28"/>
          <w:szCs w:val="28"/>
        </w:rPr>
        <w:t xml:space="preserve">•Anliegerbeiträge </w:t>
      </w:r>
    </w:p>
    <w:p w14:paraId="1F7DE2F5" w14:textId="77777777" w:rsidR="00504A25" w:rsidRDefault="00504A25">
      <w:pPr>
        <w:rPr>
          <w:rFonts w:ascii="Arial" w:hAnsi="Arial" w:cs="Arial"/>
          <w:sz w:val="28"/>
          <w:szCs w:val="28"/>
        </w:rPr>
      </w:pPr>
      <w:r>
        <w:rPr>
          <w:rFonts w:ascii="Arial" w:hAnsi="Arial" w:cs="Arial"/>
          <w:sz w:val="28"/>
          <w:szCs w:val="28"/>
        </w:rPr>
        <w:t xml:space="preserve">•Architektenhonorar, sofern es sich um Planungen für Wohnzwecke handelt </w:t>
      </w:r>
    </w:p>
    <w:p w14:paraId="3B78944A" w14:textId="77777777" w:rsidR="00504A25" w:rsidRDefault="00504A25">
      <w:pPr>
        <w:rPr>
          <w:rFonts w:ascii="Arial" w:hAnsi="Arial" w:cs="Arial"/>
          <w:sz w:val="28"/>
          <w:szCs w:val="28"/>
        </w:rPr>
      </w:pPr>
      <w:r>
        <w:rPr>
          <w:rFonts w:ascii="Arial" w:hAnsi="Arial" w:cs="Arial"/>
          <w:sz w:val="28"/>
          <w:szCs w:val="28"/>
        </w:rPr>
        <w:t xml:space="preserve">•Ausbau (Anbau, Umbau) für Wohnzwecke </w:t>
      </w:r>
    </w:p>
    <w:p w14:paraId="1BDDB912" w14:textId="77777777" w:rsidR="00504A25" w:rsidRDefault="00504A25">
      <w:pPr>
        <w:rPr>
          <w:rFonts w:ascii="Arial" w:hAnsi="Arial" w:cs="Arial"/>
          <w:sz w:val="28"/>
          <w:szCs w:val="28"/>
        </w:rPr>
      </w:pPr>
      <w:r>
        <w:rPr>
          <w:rFonts w:ascii="Arial" w:hAnsi="Arial" w:cs="Arial"/>
          <w:sz w:val="28"/>
          <w:szCs w:val="28"/>
        </w:rPr>
        <w:t xml:space="preserve">•Außenanlagen von Wohngebäuden </w:t>
      </w:r>
    </w:p>
    <w:p w14:paraId="2411A761" w14:textId="77777777" w:rsidR="00504A25" w:rsidRDefault="00504A25">
      <w:pPr>
        <w:rPr>
          <w:rFonts w:ascii="Arial" w:hAnsi="Arial" w:cs="Arial"/>
          <w:sz w:val="28"/>
          <w:szCs w:val="28"/>
        </w:rPr>
      </w:pPr>
      <w:r>
        <w:rPr>
          <w:rFonts w:ascii="Arial" w:hAnsi="Arial" w:cs="Arial"/>
          <w:sz w:val="28"/>
          <w:szCs w:val="28"/>
        </w:rPr>
        <w:t xml:space="preserve">•Außenputz bei Wohngebäuden </w:t>
      </w:r>
    </w:p>
    <w:p w14:paraId="544F04C9" w14:textId="77777777" w:rsidR="00504A25" w:rsidRDefault="00504A25">
      <w:pPr>
        <w:rPr>
          <w:rFonts w:ascii="Arial" w:hAnsi="Arial" w:cs="Arial"/>
          <w:sz w:val="28"/>
          <w:szCs w:val="28"/>
        </w:rPr>
      </w:pPr>
    </w:p>
    <w:p w14:paraId="767776F9" w14:textId="77777777" w:rsidR="00504A25" w:rsidRPr="00C568DA"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 </w:t>
      </w:r>
    </w:p>
    <w:p w14:paraId="601C1422" w14:textId="77777777" w:rsidR="00504A25" w:rsidRDefault="00504A25">
      <w:pPr>
        <w:rPr>
          <w:rFonts w:ascii="Arial" w:hAnsi="Arial" w:cs="Arial"/>
          <w:sz w:val="28"/>
          <w:szCs w:val="28"/>
        </w:rPr>
      </w:pPr>
      <w:r>
        <w:rPr>
          <w:rFonts w:ascii="Arial" w:hAnsi="Arial" w:cs="Arial"/>
          <w:sz w:val="28"/>
          <w:szCs w:val="28"/>
        </w:rPr>
        <w:t xml:space="preserve">•Badeinbau oder Badrenovierung in Wohngebäuden </w:t>
      </w:r>
    </w:p>
    <w:p w14:paraId="303D48ED" w14:textId="77777777" w:rsidR="00504A25" w:rsidRDefault="00504A25">
      <w:pPr>
        <w:rPr>
          <w:rFonts w:ascii="Arial" w:hAnsi="Arial" w:cs="Arial"/>
          <w:sz w:val="28"/>
          <w:szCs w:val="28"/>
        </w:rPr>
      </w:pPr>
      <w:r>
        <w:rPr>
          <w:rFonts w:ascii="Arial" w:hAnsi="Arial" w:cs="Arial"/>
          <w:sz w:val="28"/>
          <w:szCs w:val="28"/>
        </w:rPr>
        <w:t xml:space="preserve">•Baunebenkosten, sofern sie im Zusammenhang mit dem Bau von Wohngebäuden stehen </w:t>
      </w:r>
    </w:p>
    <w:p w14:paraId="3A236724" w14:textId="77777777" w:rsidR="00504A25" w:rsidRDefault="00504A25">
      <w:pPr>
        <w:rPr>
          <w:rFonts w:ascii="Arial" w:hAnsi="Arial" w:cs="Arial"/>
          <w:sz w:val="28"/>
          <w:szCs w:val="28"/>
        </w:rPr>
      </w:pPr>
      <w:r>
        <w:rPr>
          <w:rFonts w:ascii="Arial" w:hAnsi="Arial" w:cs="Arial"/>
          <w:sz w:val="28"/>
          <w:szCs w:val="28"/>
        </w:rPr>
        <w:t xml:space="preserve">•Bauplatz </w:t>
      </w:r>
    </w:p>
    <w:p w14:paraId="7B38AF02" w14:textId="77777777" w:rsidR="00504A25" w:rsidRDefault="00504A25">
      <w:pPr>
        <w:rPr>
          <w:rFonts w:ascii="Arial" w:hAnsi="Arial" w:cs="Arial"/>
          <w:sz w:val="28"/>
          <w:szCs w:val="28"/>
        </w:rPr>
      </w:pPr>
      <w:r>
        <w:rPr>
          <w:rFonts w:ascii="Arial" w:hAnsi="Arial" w:cs="Arial"/>
          <w:sz w:val="28"/>
          <w:szCs w:val="28"/>
        </w:rPr>
        <w:t xml:space="preserve">•Bodenbeläge, sofern diese fest mit dem Fußboden eines Wohngebäudes verbunden sind </w:t>
      </w:r>
    </w:p>
    <w:p w14:paraId="489EE540" w14:textId="77777777" w:rsidR="00504A25" w:rsidRDefault="00504A25">
      <w:pPr>
        <w:rPr>
          <w:rFonts w:ascii="Arial" w:hAnsi="Arial" w:cs="Arial"/>
          <w:sz w:val="28"/>
          <w:szCs w:val="28"/>
        </w:rPr>
      </w:pPr>
    </w:p>
    <w:p w14:paraId="12CD961B" w14:textId="77777777" w:rsidR="00504A25" w:rsidRPr="00C568DA"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 </w:t>
      </w:r>
    </w:p>
    <w:p w14:paraId="740432B7" w14:textId="77777777" w:rsidR="00504A25" w:rsidRDefault="00504A25">
      <w:pPr>
        <w:rPr>
          <w:rFonts w:ascii="Arial" w:hAnsi="Arial" w:cs="Arial"/>
          <w:sz w:val="28"/>
          <w:szCs w:val="28"/>
        </w:rPr>
      </w:pPr>
      <w:r>
        <w:rPr>
          <w:rFonts w:ascii="Arial" w:hAnsi="Arial" w:cs="Arial"/>
          <w:sz w:val="28"/>
          <w:szCs w:val="28"/>
        </w:rPr>
        <w:t xml:space="preserve">•Dachausbau in einem Wohngebäude </w:t>
      </w:r>
    </w:p>
    <w:p w14:paraId="601A9D6D" w14:textId="77777777" w:rsidR="00504A25" w:rsidRDefault="00504A25">
      <w:pPr>
        <w:rPr>
          <w:rFonts w:ascii="Arial" w:hAnsi="Arial" w:cs="Arial"/>
          <w:sz w:val="28"/>
          <w:szCs w:val="28"/>
        </w:rPr>
      </w:pPr>
      <w:r>
        <w:rPr>
          <w:rFonts w:ascii="Arial" w:hAnsi="Arial" w:cs="Arial"/>
          <w:sz w:val="28"/>
          <w:szCs w:val="28"/>
        </w:rPr>
        <w:t xml:space="preserve">•Diebstahlsicherung, sofern diese fest am Wohngebäude installiert ist </w:t>
      </w:r>
    </w:p>
    <w:p w14:paraId="78163DAE" w14:textId="77777777" w:rsidR="00504A25" w:rsidRDefault="00504A25">
      <w:pPr>
        <w:rPr>
          <w:rFonts w:ascii="Arial" w:hAnsi="Arial" w:cs="Arial"/>
          <w:sz w:val="28"/>
          <w:szCs w:val="28"/>
        </w:rPr>
      </w:pPr>
    </w:p>
    <w:p w14:paraId="0849294F" w14:textId="77777777" w:rsidR="00504A25" w:rsidRPr="00C568DA"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 </w:t>
      </w:r>
    </w:p>
    <w:p w14:paraId="79C28128" w14:textId="77777777" w:rsidR="00504A25" w:rsidRDefault="00504A25">
      <w:pPr>
        <w:rPr>
          <w:rFonts w:ascii="Arial" w:hAnsi="Arial" w:cs="Arial"/>
          <w:sz w:val="28"/>
          <w:szCs w:val="28"/>
        </w:rPr>
      </w:pPr>
      <w:r>
        <w:rPr>
          <w:rFonts w:ascii="Arial" w:hAnsi="Arial" w:cs="Arial"/>
          <w:sz w:val="28"/>
          <w:szCs w:val="28"/>
        </w:rPr>
        <w:t xml:space="preserve">•Eigentumswohnung für wohnwirtschaftliche Nutzung </w:t>
      </w:r>
    </w:p>
    <w:p w14:paraId="35E1C3FB" w14:textId="77777777" w:rsidR="00504A25" w:rsidRDefault="00504A25">
      <w:pPr>
        <w:rPr>
          <w:rFonts w:ascii="Arial" w:hAnsi="Arial" w:cs="Arial"/>
          <w:sz w:val="28"/>
          <w:szCs w:val="28"/>
        </w:rPr>
      </w:pPr>
      <w:r>
        <w:rPr>
          <w:rFonts w:ascii="Arial" w:hAnsi="Arial" w:cs="Arial"/>
          <w:sz w:val="28"/>
          <w:szCs w:val="28"/>
        </w:rPr>
        <w:t xml:space="preserve">•Einbauküche und Einbauschränke, wenn sie feste Bestandteile eines Wohngebäudes sind </w:t>
      </w:r>
    </w:p>
    <w:p w14:paraId="3128561E" w14:textId="77777777" w:rsidR="00504A25" w:rsidRDefault="00504A25">
      <w:pPr>
        <w:rPr>
          <w:rFonts w:ascii="Arial" w:hAnsi="Arial" w:cs="Arial"/>
          <w:sz w:val="28"/>
          <w:szCs w:val="28"/>
        </w:rPr>
      </w:pPr>
      <w:r>
        <w:rPr>
          <w:rFonts w:ascii="Arial" w:hAnsi="Arial" w:cs="Arial"/>
          <w:sz w:val="28"/>
          <w:szCs w:val="28"/>
        </w:rPr>
        <w:t xml:space="preserve">•Einfamilienhaus für wohnwirtschaftliche Nutzung </w:t>
      </w:r>
    </w:p>
    <w:p w14:paraId="737C7FE2" w14:textId="77777777" w:rsidR="00504A25" w:rsidRDefault="00504A25">
      <w:pPr>
        <w:rPr>
          <w:rFonts w:ascii="Arial" w:hAnsi="Arial" w:cs="Arial"/>
          <w:sz w:val="28"/>
          <w:szCs w:val="28"/>
        </w:rPr>
      </w:pPr>
      <w:r>
        <w:rPr>
          <w:rFonts w:ascii="Arial" w:hAnsi="Arial" w:cs="Arial"/>
          <w:sz w:val="28"/>
          <w:szCs w:val="28"/>
        </w:rPr>
        <w:t xml:space="preserve">•Einfriedung eines Wohngebäudes </w:t>
      </w:r>
    </w:p>
    <w:p w14:paraId="0A42E9C8" w14:textId="77777777" w:rsidR="00504A25" w:rsidRDefault="00504A25">
      <w:pPr>
        <w:rPr>
          <w:rFonts w:ascii="Arial" w:hAnsi="Arial" w:cs="Arial"/>
          <w:sz w:val="28"/>
          <w:szCs w:val="28"/>
        </w:rPr>
      </w:pPr>
      <w:r>
        <w:rPr>
          <w:rFonts w:ascii="Arial" w:hAnsi="Arial" w:cs="Arial"/>
          <w:sz w:val="28"/>
          <w:szCs w:val="28"/>
        </w:rPr>
        <w:t xml:space="preserve">•Elektro-, Gas- und Sanitärleitungen in einem Wohngebäude erneuern bzw. verlegen </w:t>
      </w:r>
    </w:p>
    <w:p w14:paraId="440F47B1" w14:textId="77777777" w:rsidR="00504A25" w:rsidRDefault="00504A25">
      <w:pPr>
        <w:rPr>
          <w:rFonts w:ascii="Arial" w:hAnsi="Arial" w:cs="Arial"/>
          <w:sz w:val="28"/>
          <w:szCs w:val="28"/>
        </w:rPr>
      </w:pPr>
      <w:r>
        <w:rPr>
          <w:rFonts w:ascii="Arial" w:hAnsi="Arial" w:cs="Arial"/>
          <w:sz w:val="28"/>
          <w:szCs w:val="28"/>
        </w:rPr>
        <w:t xml:space="preserve">•Erbbauzinsablösung bei Wohngebäuden </w:t>
      </w:r>
    </w:p>
    <w:p w14:paraId="193E2752" w14:textId="77777777" w:rsidR="00504A25" w:rsidRDefault="00504A25">
      <w:pPr>
        <w:rPr>
          <w:rFonts w:ascii="Arial" w:hAnsi="Arial" w:cs="Arial"/>
          <w:sz w:val="28"/>
          <w:szCs w:val="28"/>
        </w:rPr>
      </w:pPr>
      <w:r>
        <w:rPr>
          <w:rFonts w:ascii="Arial" w:hAnsi="Arial" w:cs="Arial"/>
          <w:sz w:val="28"/>
          <w:szCs w:val="28"/>
        </w:rPr>
        <w:t xml:space="preserve">•Erbschaftssteuer, sofern sie auf Wohngebäude entfällt •Erschließungsbeitrag bei Wohngebäuden </w:t>
      </w:r>
    </w:p>
    <w:p w14:paraId="00773C5A" w14:textId="77777777" w:rsidR="00C33D6A" w:rsidRDefault="00C33D6A">
      <w:pPr>
        <w:rPr>
          <w:rFonts w:ascii="Arial" w:hAnsi="Arial" w:cs="Arial"/>
          <w:sz w:val="28"/>
          <w:szCs w:val="28"/>
        </w:rPr>
      </w:pPr>
      <w:r>
        <w:rPr>
          <w:rFonts w:ascii="Arial" w:hAnsi="Arial" w:cs="Arial"/>
          <w:sz w:val="28"/>
          <w:szCs w:val="28"/>
        </w:rPr>
        <w:br w:type="page"/>
      </w:r>
    </w:p>
    <w:p w14:paraId="7952E7B6" w14:textId="77777777" w:rsidR="00504A25" w:rsidRPr="00504A25"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4A25">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F </w:t>
      </w:r>
    </w:p>
    <w:p w14:paraId="7C9038F6" w14:textId="77777777" w:rsidR="00504A25" w:rsidRDefault="00504A25">
      <w:pPr>
        <w:rPr>
          <w:rFonts w:ascii="Arial" w:hAnsi="Arial" w:cs="Arial"/>
          <w:sz w:val="28"/>
          <w:szCs w:val="28"/>
        </w:rPr>
      </w:pPr>
      <w:r>
        <w:rPr>
          <w:rFonts w:ascii="Arial" w:hAnsi="Arial" w:cs="Arial"/>
          <w:sz w:val="28"/>
          <w:szCs w:val="28"/>
        </w:rPr>
        <w:t xml:space="preserve">•Fahrstuhl in Wohngebäuden </w:t>
      </w:r>
    </w:p>
    <w:p w14:paraId="43E626E2" w14:textId="77777777" w:rsidR="00504A25" w:rsidRDefault="00504A25">
      <w:pPr>
        <w:rPr>
          <w:rFonts w:ascii="Arial" w:hAnsi="Arial" w:cs="Arial"/>
          <w:sz w:val="28"/>
          <w:szCs w:val="28"/>
        </w:rPr>
      </w:pPr>
      <w:r>
        <w:rPr>
          <w:rFonts w:ascii="Arial" w:hAnsi="Arial" w:cs="Arial"/>
          <w:sz w:val="28"/>
          <w:szCs w:val="28"/>
        </w:rPr>
        <w:t xml:space="preserve">•Fassadenerneuerung bei Wohngebäuden </w:t>
      </w:r>
    </w:p>
    <w:p w14:paraId="6F6E8D22" w14:textId="77777777" w:rsidR="00504A25" w:rsidRDefault="00504A25">
      <w:pPr>
        <w:rPr>
          <w:rFonts w:ascii="Arial" w:hAnsi="Arial" w:cs="Arial"/>
          <w:sz w:val="28"/>
          <w:szCs w:val="28"/>
        </w:rPr>
      </w:pPr>
      <w:r>
        <w:rPr>
          <w:rFonts w:ascii="Arial" w:hAnsi="Arial" w:cs="Arial"/>
          <w:sz w:val="28"/>
          <w:szCs w:val="28"/>
        </w:rPr>
        <w:t xml:space="preserve">•Fenstererneuerung in Wohngebäuden </w:t>
      </w:r>
    </w:p>
    <w:p w14:paraId="7F2933CE" w14:textId="77777777" w:rsidR="00504A25" w:rsidRDefault="00504A25">
      <w:pPr>
        <w:rPr>
          <w:rFonts w:ascii="Arial" w:hAnsi="Arial" w:cs="Arial"/>
          <w:sz w:val="28"/>
          <w:szCs w:val="28"/>
        </w:rPr>
      </w:pPr>
      <w:r>
        <w:rPr>
          <w:rFonts w:ascii="Arial" w:hAnsi="Arial" w:cs="Arial"/>
          <w:sz w:val="28"/>
          <w:szCs w:val="28"/>
        </w:rPr>
        <w:t xml:space="preserve">•Ferienhaus oder Ferienwohnung, wenn dort dauerhaftes Wohnen möglich ist </w:t>
      </w:r>
    </w:p>
    <w:p w14:paraId="6AB559BF" w14:textId="77777777" w:rsidR="00504A25" w:rsidRDefault="00504A25">
      <w:pPr>
        <w:rPr>
          <w:rFonts w:ascii="Arial" w:hAnsi="Arial" w:cs="Arial"/>
          <w:sz w:val="28"/>
          <w:szCs w:val="28"/>
        </w:rPr>
      </w:pPr>
      <w:r>
        <w:rPr>
          <w:rFonts w:ascii="Arial" w:hAnsi="Arial" w:cs="Arial"/>
          <w:sz w:val="28"/>
          <w:szCs w:val="28"/>
        </w:rPr>
        <w:t xml:space="preserve">•Fußbodenerneuerung in Wohngebäuden </w:t>
      </w:r>
    </w:p>
    <w:p w14:paraId="4A40F497" w14:textId="77777777" w:rsidR="00504A25" w:rsidRDefault="00504A25">
      <w:pPr>
        <w:rPr>
          <w:rFonts w:ascii="Arial" w:hAnsi="Arial" w:cs="Arial"/>
          <w:sz w:val="28"/>
          <w:szCs w:val="28"/>
        </w:rPr>
      </w:pPr>
      <w:r>
        <w:rPr>
          <w:rFonts w:ascii="Arial" w:hAnsi="Arial" w:cs="Arial"/>
          <w:sz w:val="28"/>
          <w:szCs w:val="28"/>
        </w:rPr>
        <w:t>•Fußbodenheizung in Wohngebäuden</w:t>
      </w:r>
    </w:p>
    <w:p w14:paraId="38F41687" w14:textId="77777777" w:rsidR="00504A25" w:rsidRDefault="00504A25">
      <w:pPr>
        <w:rPr>
          <w:rFonts w:ascii="Arial" w:hAnsi="Arial" w:cs="Arial"/>
          <w:sz w:val="28"/>
          <w:szCs w:val="28"/>
        </w:rPr>
      </w:pPr>
    </w:p>
    <w:p w14:paraId="07111270" w14:textId="77777777" w:rsidR="00504A25" w:rsidRPr="00504A25"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4A25">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 </w:t>
      </w:r>
    </w:p>
    <w:p w14:paraId="34FCFA8D" w14:textId="77777777" w:rsidR="00504A25" w:rsidRDefault="00504A25">
      <w:pPr>
        <w:rPr>
          <w:rFonts w:ascii="Arial" w:hAnsi="Arial" w:cs="Arial"/>
          <w:sz w:val="28"/>
          <w:szCs w:val="28"/>
        </w:rPr>
      </w:pPr>
      <w:r>
        <w:rPr>
          <w:rFonts w:ascii="Arial" w:hAnsi="Arial" w:cs="Arial"/>
          <w:sz w:val="28"/>
          <w:szCs w:val="28"/>
        </w:rPr>
        <w:t xml:space="preserve">•Garage auf bzw. für Wohngrundstücke </w:t>
      </w:r>
    </w:p>
    <w:p w14:paraId="6824BEF9" w14:textId="77777777" w:rsidR="00504A25" w:rsidRDefault="00504A25">
      <w:pPr>
        <w:rPr>
          <w:rFonts w:ascii="Arial" w:hAnsi="Arial" w:cs="Arial"/>
          <w:sz w:val="28"/>
          <w:szCs w:val="28"/>
        </w:rPr>
      </w:pPr>
      <w:r>
        <w:rPr>
          <w:rFonts w:ascii="Arial" w:hAnsi="Arial" w:cs="Arial"/>
          <w:sz w:val="28"/>
          <w:szCs w:val="28"/>
        </w:rPr>
        <w:t xml:space="preserve">•Gartenerstanlage bei Wohngebäuden </w:t>
      </w:r>
    </w:p>
    <w:p w14:paraId="64BF48CC" w14:textId="77777777" w:rsidR="00504A25" w:rsidRDefault="00504A25">
      <w:pPr>
        <w:rPr>
          <w:rFonts w:ascii="Arial" w:hAnsi="Arial" w:cs="Arial"/>
          <w:sz w:val="28"/>
          <w:szCs w:val="28"/>
        </w:rPr>
      </w:pPr>
      <w:r>
        <w:rPr>
          <w:rFonts w:ascii="Arial" w:hAnsi="Arial" w:cs="Arial"/>
          <w:sz w:val="28"/>
          <w:szCs w:val="28"/>
        </w:rPr>
        <w:t xml:space="preserve">•Grunderwerbsteuer </w:t>
      </w:r>
    </w:p>
    <w:p w14:paraId="19589AFF" w14:textId="77777777" w:rsidR="00504A25" w:rsidRDefault="00504A25">
      <w:pPr>
        <w:rPr>
          <w:rFonts w:ascii="Arial" w:hAnsi="Arial" w:cs="Arial"/>
          <w:sz w:val="28"/>
          <w:szCs w:val="28"/>
        </w:rPr>
      </w:pPr>
    </w:p>
    <w:p w14:paraId="773ED6CA" w14:textId="77777777" w:rsidR="00504A25" w:rsidRPr="00504A25" w:rsidRDefault="00504A25">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A25">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w:t>
      </w:r>
      <w:r w:rsidRPr="00504A25">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C2FF64" w14:textId="77777777" w:rsidR="00504A25" w:rsidRDefault="00504A25">
      <w:pPr>
        <w:rPr>
          <w:rFonts w:ascii="Arial" w:hAnsi="Arial" w:cs="Arial"/>
          <w:sz w:val="28"/>
          <w:szCs w:val="28"/>
        </w:rPr>
      </w:pPr>
      <w:r>
        <w:rPr>
          <w:rFonts w:ascii="Arial" w:hAnsi="Arial" w:cs="Arial"/>
          <w:sz w:val="28"/>
          <w:szCs w:val="28"/>
        </w:rPr>
        <w:t xml:space="preserve">•Hausanschlusskosten bei Wohngebäuden </w:t>
      </w:r>
    </w:p>
    <w:p w14:paraId="13CC6A7C" w14:textId="77777777" w:rsidR="00504A25" w:rsidRDefault="00504A25">
      <w:pPr>
        <w:rPr>
          <w:rFonts w:ascii="Arial" w:hAnsi="Arial" w:cs="Arial"/>
          <w:sz w:val="28"/>
          <w:szCs w:val="28"/>
        </w:rPr>
      </w:pPr>
      <w:r>
        <w:rPr>
          <w:rFonts w:ascii="Arial" w:hAnsi="Arial" w:cs="Arial"/>
          <w:sz w:val="28"/>
          <w:szCs w:val="28"/>
        </w:rPr>
        <w:t xml:space="preserve">•Heizungsanlage bei der Modernisierung von Wohngebäuden </w:t>
      </w:r>
    </w:p>
    <w:p w14:paraId="241DD1A5" w14:textId="77777777" w:rsidR="00504A25" w:rsidRDefault="00504A25">
      <w:pPr>
        <w:rPr>
          <w:rFonts w:ascii="Arial" w:hAnsi="Arial" w:cs="Arial"/>
          <w:sz w:val="28"/>
          <w:szCs w:val="28"/>
        </w:rPr>
      </w:pPr>
    </w:p>
    <w:p w14:paraId="27005C11" w14:textId="77777777" w:rsidR="00504A25" w:rsidRPr="00504A25"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4A25">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p>
    <w:p w14:paraId="53D8C9B2" w14:textId="77777777" w:rsidR="009800B2" w:rsidRDefault="00504A25">
      <w:pPr>
        <w:rPr>
          <w:rFonts w:ascii="Arial" w:hAnsi="Arial" w:cs="Arial"/>
          <w:sz w:val="28"/>
          <w:szCs w:val="28"/>
        </w:rPr>
      </w:pPr>
      <w:r>
        <w:rPr>
          <w:rFonts w:ascii="Arial" w:hAnsi="Arial" w:cs="Arial"/>
          <w:sz w:val="28"/>
          <w:szCs w:val="28"/>
        </w:rPr>
        <w:t xml:space="preserve">•Instandsetzung bei Wohngebäuden, sofern die Kosten im Verhältnis zum Verkehrswert des Wohngebäudes nicht unerheblich sind </w:t>
      </w:r>
    </w:p>
    <w:p w14:paraId="3EBEA37B" w14:textId="77777777" w:rsidR="009800B2" w:rsidRDefault="009800B2">
      <w:pPr>
        <w:rPr>
          <w:rFonts w:ascii="Arial" w:hAnsi="Arial" w:cs="Arial"/>
          <w:sz w:val="28"/>
          <w:szCs w:val="28"/>
        </w:rPr>
      </w:pPr>
    </w:p>
    <w:p w14:paraId="32927C27" w14:textId="77777777" w:rsidR="00504A25" w:rsidRPr="009800B2"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800B2">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w:t>
      </w:r>
    </w:p>
    <w:p w14:paraId="38B1AF2C" w14:textId="77777777" w:rsidR="0073000F" w:rsidRDefault="00504A25">
      <w:pPr>
        <w:rPr>
          <w:rFonts w:ascii="Arial" w:hAnsi="Arial" w:cs="Arial"/>
          <w:sz w:val="28"/>
          <w:szCs w:val="28"/>
        </w:rPr>
      </w:pPr>
      <w:r>
        <w:rPr>
          <w:rFonts w:ascii="Arial" w:hAnsi="Arial" w:cs="Arial"/>
          <w:sz w:val="28"/>
          <w:szCs w:val="28"/>
        </w:rPr>
        <w:t xml:space="preserve"> •Kachelöfen für Wohngebäude </w:t>
      </w:r>
    </w:p>
    <w:p w14:paraId="1399FE02" w14:textId="77777777" w:rsidR="0073000F" w:rsidRDefault="00504A25">
      <w:pPr>
        <w:rPr>
          <w:rFonts w:ascii="Arial" w:hAnsi="Arial" w:cs="Arial"/>
          <w:sz w:val="28"/>
          <w:szCs w:val="28"/>
        </w:rPr>
      </w:pPr>
      <w:r>
        <w:rPr>
          <w:rFonts w:ascii="Arial" w:hAnsi="Arial" w:cs="Arial"/>
          <w:sz w:val="28"/>
          <w:szCs w:val="28"/>
        </w:rPr>
        <w:t xml:space="preserve">•Kanalanschlussgebühr bei Neubau oder Kauf von Wohngebäuden </w:t>
      </w:r>
    </w:p>
    <w:p w14:paraId="15B25019" w14:textId="77777777" w:rsidR="0073000F" w:rsidRDefault="0073000F">
      <w:pPr>
        <w:rPr>
          <w:rFonts w:ascii="Arial" w:hAnsi="Arial" w:cs="Arial"/>
          <w:sz w:val="28"/>
          <w:szCs w:val="28"/>
        </w:rPr>
      </w:pPr>
    </w:p>
    <w:p w14:paraId="74B7797D" w14:textId="77777777" w:rsidR="0073000F" w:rsidRDefault="00504A25">
      <w:pPr>
        <w:rPr>
          <w:rFonts w:ascii="Arial" w:hAnsi="Arial" w:cs="Arial"/>
          <w:sz w:val="28"/>
          <w:szCs w:val="28"/>
        </w:rPr>
      </w:pPr>
      <w:r w:rsidRPr="0073000F">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Pr>
          <w:rFonts w:ascii="Arial" w:hAnsi="Arial" w:cs="Arial"/>
          <w:sz w:val="28"/>
          <w:szCs w:val="28"/>
        </w:rPr>
        <w:t xml:space="preserve"> </w:t>
      </w:r>
    </w:p>
    <w:p w14:paraId="3DBCA945" w14:textId="77777777" w:rsidR="0073000F" w:rsidRDefault="00504A25">
      <w:pPr>
        <w:rPr>
          <w:rFonts w:ascii="Arial" w:hAnsi="Arial" w:cs="Arial"/>
          <w:sz w:val="28"/>
          <w:szCs w:val="28"/>
        </w:rPr>
      </w:pPr>
      <w:r>
        <w:rPr>
          <w:rFonts w:ascii="Arial" w:hAnsi="Arial" w:cs="Arial"/>
          <w:sz w:val="28"/>
          <w:szCs w:val="28"/>
        </w:rPr>
        <w:t xml:space="preserve">•Leibrente zum Kauf von Wohnraum </w:t>
      </w:r>
    </w:p>
    <w:p w14:paraId="09B69576" w14:textId="77777777" w:rsidR="0073000F" w:rsidRDefault="00504A25">
      <w:pPr>
        <w:rPr>
          <w:rFonts w:ascii="Arial" w:hAnsi="Arial" w:cs="Arial"/>
          <w:sz w:val="28"/>
          <w:szCs w:val="28"/>
        </w:rPr>
      </w:pPr>
      <w:r>
        <w:rPr>
          <w:rFonts w:ascii="Arial" w:hAnsi="Arial" w:cs="Arial"/>
          <w:sz w:val="28"/>
          <w:szCs w:val="28"/>
        </w:rPr>
        <w:t xml:space="preserve">•Luftschutzräume bei Wohngebäuden </w:t>
      </w:r>
    </w:p>
    <w:p w14:paraId="3C9077BB" w14:textId="77777777" w:rsidR="0073000F" w:rsidRDefault="0073000F">
      <w:pPr>
        <w:rPr>
          <w:rFonts w:ascii="Arial" w:hAnsi="Arial" w:cs="Arial"/>
          <w:sz w:val="28"/>
          <w:szCs w:val="28"/>
        </w:rPr>
      </w:pPr>
    </w:p>
    <w:p w14:paraId="0D4E0CB1" w14:textId="77777777" w:rsidR="0073000F" w:rsidRDefault="00504A25">
      <w:pPr>
        <w:rPr>
          <w:rFonts w:ascii="Arial" w:hAnsi="Arial" w:cs="Arial"/>
          <w:sz w:val="28"/>
          <w:szCs w:val="28"/>
        </w:rPr>
      </w:pPr>
      <w:r w:rsidRPr="0073000F">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w:t>
      </w:r>
      <w:r>
        <w:rPr>
          <w:rFonts w:ascii="Arial" w:hAnsi="Arial" w:cs="Arial"/>
          <w:sz w:val="28"/>
          <w:szCs w:val="28"/>
        </w:rPr>
        <w:t xml:space="preserve"> </w:t>
      </w:r>
    </w:p>
    <w:p w14:paraId="064987EB" w14:textId="77777777" w:rsidR="0073000F" w:rsidRDefault="00504A25">
      <w:pPr>
        <w:rPr>
          <w:rFonts w:ascii="Arial" w:hAnsi="Arial" w:cs="Arial"/>
          <w:sz w:val="28"/>
          <w:szCs w:val="28"/>
        </w:rPr>
      </w:pPr>
      <w:r>
        <w:rPr>
          <w:rFonts w:ascii="Arial" w:hAnsi="Arial" w:cs="Arial"/>
          <w:sz w:val="28"/>
          <w:szCs w:val="28"/>
        </w:rPr>
        <w:t xml:space="preserve">•Maklerprovision bei dem Erwerb von Wohngebäuden oder Baugrundstücken </w:t>
      </w:r>
    </w:p>
    <w:p w14:paraId="4DEFFCE4" w14:textId="77777777" w:rsidR="0073000F" w:rsidRDefault="00504A25">
      <w:pPr>
        <w:rPr>
          <w:rFonts w:ascii="Arial" w:hAnsi="Arial" w:cs="Arial"/>
          <w:sz w:val="28"/>
          <w:szCs w:val="28"/>
        </w:rPr>
      </w:pPr>
      <w:r>
        <w:rPr>
          <w:rFonts w:ascii="Arial" w:hAnsi="Arial" w:cs="Arial"/>
          <w:sz w:val="28"/>
          <w:szCs w:val="28"/>
        </w:rPr>
        <w:t xml:space="preserve">•Markise, sofern sie fest mit dem Wohngebäude verbunden ist •Modernisierung von Wohngebäuden </w:t>
      </w:r>
    </w:p>
    <w:p w14:paraId="0AC58B5A" w14:textId="77777777" w:rsidR="00C33D6A" w:rsidRDefault="00C33D6A">
      <w:pPr>
        <w:rPr>
          <w:rFonts w:ascii="Arial" w:hAnsi="Arial" w:cs="Arial"/>
          <w:sz w:val="28"/>
          <w:szCs w:val="28"/>
        </w:rPr>
      </w:pPr>
      <w:r>
        <w:rPr>
          <w:rFonts w:ascii="Arial" w:hAnsi="Arial" w:cs="Arial"/>
          <w:sz w:val="28"/>
          <w:szCs w:val="28"/>
        </w:rPr>
        <w:br w:type="page"/>
      </w:r>
    </w:p>
    <w:p w14:paraId="577FAAF9" w14:textId="77777777" w:rsidR="0073000F" w:rsidRDefault="00504A25">
      <w:pPr>
        <w:rPr>
          <w:rFonts w:ascii="Arial" w:hAnsi="Arial" w:cs="Arial"/>
          <w:sz w:val="28"/>
          <w:szCs w:val="28"/>
        </w:rPr>
      </w:pPr>
      <w:r w:rsidRPr="0073000F">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N</w:t>
      </w:r>
      <w:r>
        <w:rPr>
          <w:rFonts w:ascii="Arial" w:hAnsi="Arial" w:cs="Arial"/>
          <w:sz w:val="28"/>
          <w:szCs w:val="28"/>
        </w:rPr>
        <w:t xml:space="preserve"> </w:t>
      </w:r>
    </w:p>
    <w:p w14:paraId="57CF03E6" w14:textId="77777777" w:rsidR="0073000F" w:rsidRDefault="00504A25">
      <w:pPr>
        <w:rPr>
          <w:rFonts w:ascii="Arial" w:hAnsi="Arial" w:cs="Arial"/>
          <w:sz w:val="28"/>
          <w:szCs w:val="28"/>
        </w:rPr>
      </w:pPr>
      <w:r>
        <w:rPr>
          <w:rFonts w:ascii="Arial" w:hAnsi="Arial" w:cs="Arial"/>
          <w:sz w:val="28"/>
          <w:szCs w:val="28"/>
        </w:rPr>
        <w:t xml:space="preserve">•Neubau von Wohneigentum </w:t>
      </w:r>
    </w:p>
    <w:p w14:paraId="3BD5688B" w14:textId="77777777" w:rsidR="003159B9" w:rsidRDefault="00504A25">
      <w:pPr>
        <w:rPr>
          <w:rFonts w:ascii="Arial" w:hAnsi="Arial" w:cs="Arial"/>
          <w:sz w:val="28"/>
          <w:szCs w:val="28"/>
        </w:rPr>
      </w:pPr>
      <w:r>
        <w:rPr>
          <w:rFonts w:ascii="Arial" w:hAnsi="Arial" w:cs="Arial"/>
          <w:sz w:val="28"/>
          <w:szCs w:val="28"/>
        </w:rPr>
        <w:t xml:space="preserve">•Notariatsgebühren, sofern sie im Zusammenhang mit </w:t>
      </w:r>
      <w:r w:rsidR="0073000F">
        <w:rPr>
          <w:rFonts w:ascii="Arial" w:hAnsi="Arial" w:cs="Arial"/>
          <w:sz w:val="28"/>
          <w:szCs w:val="28"/>
        </w:rPr>
        <w:t>w</w:t>
      </w:r>
      <w:r>
        <w:rPr>
          <w:rFonts w:ascii="Arial" w:hAnsi="Arial" w:cs="Arial"/>
          <w:sz w:val="28"/>
          <w:szCs w:val="28"/>
        </w:rPr>
        <w:t xml:space="preserve">ohnwirtschaftlichen Maßnahmen stehen </w:t>
      </w:r>
    </w:p>
    <w:p w14:paraId="05187C1C" w14:textId="77777777" w:rsidR="003159B9" w:rsidRDefault="003159B9">
      <w:pPr>
        <w:rPr>
          <w:rFonts w:ascii="Arial" w:hAnsi="Arial" w:cs="Arial"/>
          <w:sz w:val="28"/>
          <w:szCs w:val="28"/>
        </w:rPr>
      </w:pPr>
    </w:p>
    <w:p w14:paraId="175DE8F5" w14:textId="77777777" w:rsidR="003159B9" w:rsidRDefault="00504A25">
      <w:pPr>
        <w:rPr>
          <w:rFonts w:ascii="Arial" w:hAnsi="Arial" w:cs="Arial"/>
          <w:sz w:val="28"/>
          <w:szCs w:val="28"/>
        </w:rPr>
      </w:pPr>
      <w:r w:rsidRPr="003159B9">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Pr>
          <w:rFonts w:ascii="Arial" w:hAnsi="Arial" w:cs="Arial"/>
          <w:sz w:val="28"/>
          <w:szCs w:val="28"/>
        </w:rPr>
        <w:t xml:space="preserve"> </w:t>
      </w:r>
    </w:p>
    <w:p w14:paraId="08BECDFB" w14:textId="77777777" w:rsidR="003159B9" w:rsidRDefault="00504A25">
      <w:pPr>
        <w:rPr>
          <w:rFonts w:ascii="Arial" w:hAnsi="Arial" w:cs="Arial"/>
          <w:sz w:val="28"/>
          <w:szCs w:val="28"/>
        </w:rPr>
      </w:pPr>
      <w:r>
        <w:rPr>
          <w:rFonts w:ascii="Arial" w:hAnsi="Arial" w:cs="Arial"/>
          <w:sz w:val="28"/>
          <w:szCs w:val="28"/>
        </w:rPr>
        <w:t xml:space="preserve">•Pergola, sofern sie einen wesentlichen Gebäudebestandteil darstellt •Planungskosten für Wohngebäude </w:t>
      </w:r>
    </w:p>
    <w:p w14:paraId="1AF0DAE5" w14:textId="77777777" w:rsidR="003159B9" w:rsidRDefault="003159B9">
      <w:pPr>
        <w:rPr>
          <w:rFonts w:ascii="Arial" w:hAnsi="Arial" w:cs="Arial"/>
          <w:sz w:val="28"/>
          <w:szCs w:val="28"/>
        </w:rPr>
      </w:pPr>
    </w:p>
    <w:p w14:paraId="250A4C53" w14:textId="77777777" w:rsidR="009800B2" w:rsidRDefault="00504A25">
      <w:pPr>
        <w:rPr>
          <w:rFonts w:ascii="Arial" w:hAnsi="Arial" w:cs="Arial"/>
          <w:sz w:val="28"/>
          <w:szCs w:val="28"/>
        </w:rPr>
      </w:pPr>
      <w:r w:rsidRPr="009800B2">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Pr>
          <w:rFonts w:ascii="Arial" w:hAnsi="Arial" w:cs="Arial"/>
          <w:sz w:val="28"/>
          <w:szCs w:val="28"/>
        </w:rPr>
        <w:t xml:space="preserve"> </w:t>
      </w:r>
    </w:p>
    <w:p w14:paraId="171ECA6C" w14:textId="77777777" w:rsidR="009800B2" w:rsidRDefault="00504A25">
      <w:pPr>
        <w:rPr>
          <w:rFonts w:ascii="Arial" w:hAnsi="Arial" w:cs="Arial"/>
          <w:sz w:val="28"/>
          <w:szCs w:val="28"/>
        </w:rPr>
      </w:pPr>
      <w:r>
        <w:rPr>
          <w:rFonts w:ascii="Arial" w:hAnsi="Arial" w:cs="Arial"/>
          <w:sz w:val="28"/>
          <w:szCs w:val="28"/>
        </w:rPr>
        <w:t xml:space="preserve">•Raumteiler, wenn sie ein wesentlicher Bestandteil von Wohngebäuden sind </w:t>
      </w:r>
    </w:p>
    <w:p w14:paraId="1348428A" w14:textId="77777777" w:rsidR="003159B9" w:rsidRDefault="00504A25">
      <w:pPr>
        <w:rPr>
          <w:rFonts w:ascii="Arial" w:hAnsi="Arial" w:cs="Arial"/>
          <w:sz w:val="28"/>
          <w:szCs w:val="28"/>
        </w:rPr>
      </w:pPr>
      <w:r>
        <w:rPr>
          <w:rFonts w:ascii="Arial" w:hAnsi="Arial" w:cs="Arial"/>
          <w:sz w:val="28"/>
          <w:szCs w:val="28"/>
        </w:rPr>
        <w:t xml:space="preserve">•Renovierung von Wohngebäuden </w:t>
      </w:r>
    </w:p>
    <w:p w14:paraId="562D6F8A" w14:textId="77777777" w:rsidR="003159B9" w:rsidRDefault="003159B9">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81CDEF2" w14:textId="77777777" w:rsidR="003159B9" w:rsidRPr="003159B9" w:rsidRDefault="00504A25">
      <w:pPr>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159B9">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 </w:t>
      </w:r>
    </w:p>
    <w:p w14:paraId="76A1AD46" w14:textId="77777777" w:rsidR="003159B9" w:rsidRDefault="00504A25">
      <w:pPr>
        <w:rPr>
          <w:rFonts w:ascii="Arial" w:hAnsi="Arial" w:cs="Arial"/>
          <w:sz w:val="28"/>
          <w:szCs w:val="28"/>
        </w:rPr>
      </w:pPr>
      <w:r>
        <w:rPr>
          <w:rFonts w:ascii="Arial" w:hAnsi="Arial" w:cs="Arial"/>
          <w:sz w:val="28"/>
          <w:szCs w:val="28"/>
        </w:rPr>
        <w:t xml:space="preserve">•Sauna und Schwimmbad für Wohngebäude </w:t>
      </w:r>
    </w:p>
    <w:p w14:paraId="33813B95" w14:textId="77777777" w:rsidR="003159B9" w:rsidRDefault="00504A25">
      <w:pPr>
        <w:rPr>
          <w:rFonts w:ascii="Arial" w:hAnsi="Arial" w:cs="Arial"/>
          <w:sz w:val="28"/>
          <w:szCs w:val="28"/>
        </w:rPr>
      </w:pPr>
      <w:r>
        <w:rPr>
          <w:rFonts w:ascii="Arial" w:hAnsi="Arial" w:cs="Arial"/>
          <w:sz w:val="28"/>
          <w:szCs w:val="28"/>
        </w:rPr>
        <w:t xml:space="preserve">•Schuldentilgung bei wohnwirtschaftlich genutzten Darlehen •Schutzbauten für Wohngebäude </w:t>
      </w:r>
    </w:p>
    <w:p w14:paraId="7FD7A55B" w14:textId="77777777" w:rsidR="00C568DA" w:rsidRDefault="00504A25">
      <w:pPr>
        <w:rPr>
          <w:rFonts w:ascii="Arial" w:hAnsi="Arial" w:cs="Arial"/>
          <w:sz w:val="28"/>
          <w:szCs w:val="28"/>
        </w:rPr>
      </w:pPr>
      <w:r>
        <w:rPr>
          <w:rFonts w:ascii="Arial" w:hAnsi="Arial" w:cs="Arial"/>
          <w:sz w:val="28"/>
          <w:szCs w:val="28"/>
        </w:rPr>
        <w:t xml:space="preserve">•Sickergruben für Wohngebäude </w:t>
      </w:r>
    </w:p>
    <w:p w14:paraId="0EEF9949" w14:textId="77777777" w:rsidR="00C568DA" w:rsidRDefault="00C568DA">
      <w:pPr>
        <w:rPr>
          <w:rFonts w:ascii="Arial" w:hAnsi="Arial" w:cs="Arial"/>
          <w:sz w:val="28"/>
          <w:szCs w:val="28"/>
        </w:rPr>
      </w:pPr>
    </w:p>
    <w:p w14:paraId="18D83780" w14:textId="77777777" w:rsidR="00C568DA" w:rsidRDefault="00504A25">
      <w:pPr>
        <w:rPr>
          <w:rFonts w:ascii="Arial" w:hAnsi="Arial" w:cs="Arial"/>
          <w:sz w:val="28"/>
          <w:szCs w:val="28"/>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Pr>
          <w:rFonts w:ascii="Arial" w:hAnsi="Arial" w:cs="Arial"/>
          <w:sz w:val="28"/>
          <w:szCs w:val="28"/>
        </w:rPr>
        <w:t xml:space="preserve"> </w:t>
      </w:r>
    </w:p>
    <w:p w14:paraId="39D5E2E5" w14:textId="77777777" w:rsidR="00C568DA" w:rsidRDefault="00504A25">
      <w:pPr>
        <w:rPr>
          <w:rFonts w:ascii="Arial" w:hAnsi="Arial" w:cs="Arial"/>
          <w:sz w:val="28"/>
          <w:szCs w:val="28"/>
        </w:rPr>
      </w:pPr>
      <w:r>
        <w:rPr>
          <w:rFonts w:ascii="Arial" w:hAnsi="Arial" w:cs="Arial"/>
          <w:sz w:val="28"/>
          <w:szCs w:val="28"/>
        </w:rPr>
        <w:t xml:space="preserve">•Teppichboden, sofern dieser fest mit dem Untergrund eines Wohngebäudes verbunden ist </w:t>
      </w:r>
    </w:p>
    <w:p w14:paraId="5D6E4A46" w14:textId="77777777" w:rsidR="00C568DA" w:rsidRDefault="00C568DA">
      <w:pPr>
        <w:rPr>
          <w:rFonts w:ascii="Arial" w:hAnsi="Arial" w:cs="Arial"/>
          <w:sz w:val="28"/>
          <w:szCs w:val="28"/>
        </w:rPr>
      </w:pPr>
    </w:p>
    <w:p w14:paraId="6B244C86" w14:textId="77777777" w:rsidR="00C568DA" w:rsidRDefault="00504A25">
      <w:pPr>
        <w:rPr>
          <w:rFonts w:ascii="Arial" w:hAnsi="Arial" w:cs="Arial"/>
          <w:sz w:val="28"/>
          <w:szCs w:val="28"/>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t>
      </w:r>
      <w:r>
        <w:rPr>
          <w:rFonts w:ascii="Arial" w:hAnsi="Arial" w:cs="Arial"/>
          <w:sz w:val="28"/>
          <w:szCs w:val="28"/>
        </w:rPr>
        <w:t xml:space="preserve"> </w:t>
      </w:r>
    </w:p>
    <w:p w14:paraId="6A989C80" w14:textId="77777777" w:rsidR="00C568DA" w:rsidRDefault="00504A25">
      <w:pPr>
        <w:rPr>
          <w:rFonts w:ascii="Arial" w:hAnsi="Arial" w:cs="Arial"/>
          <w:sz w:val="28"/>
          <w:szCs w:val="28"/>
        </w:rPr>
      </w:pPr>
      <w:r>
        <w:rPr>
          <w:rFonts w:ascii="Arial" w:hAnsi="Arial" w:cs="Arial"/>
          <w:sz w:val="28"/>
          <w:szCs w:val="28"/>
        </w:rPr>
        <w:t xml:space="preserve">•Umbau von Wohngebäuden </w:t>
      </w:r>
    </w:p>
    <w:p w14:paraId="7BB8C306" w14:textId="77777777" w:rsidR="00C568DA" w:rsidRDefault="00C568DA">
      <w:pPr>
        <w:rPr>
          <w:rFonts w:ascii="Arial" w:hAnsi="Arial" w:cs="Arial"/>
          <w:sz w:val="28"/>
          <w:szCs w:val="28"/>
        </w:rPr>
      </w:pPr>
    </w:p>
    <w:p w14:paraId="7A1EA5ED" w14:textId="77777777" w:rsidR="00C568DA" w:rsidRDefault="00504A25">
      <w:pPr>
        <w:rPr>
          <w:rFonts w:ascii="Arial" w:hAnsi="Arial" w:cs="Arial"/>
          <w:sz w:val="28"/>
          <w:szCs w:val="28"/>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w:t>
      </w:r>
      <w:r>
        <w:rPr>
          <w:rFonts w:ascii="Arial" w:hAnsi="Arial" w:cs="Arial"/>
          <w:sz w:val="28"/>
          <w:szCs w:val="28"/>
        </w:rPr>
        <w:t xml:space="preserve"> </w:t>
      </w:r>
    </w:p>
    <w:p w14:paraId="04D072E8" w14:textId="77777777" w:rsidR="00C568DA" w:rsidRDefault="00504A25">
      <w:pPr>
        <w:rPr>
          <w:rFonts w:ascii="Arial" w:hAnsi="Arial" w:cs="Arial"/>
          <w:sz w:val="28"/>
          <w:szCs w:val="28"/>
        </w:rPr>
      </w:pPr>
      <w:r>
        <w:rPr>
          <w:rFonts w:ascii="Arial" w:hAnsi="Arial" w:cs="Arial"/>
          <w:sz w:val="28"/>
          <w:szCs w:val="28"/>
        </w:rPr>
        <w:t xml:space="preserve">•Vermessungskosten bei Wohngebäuden </w:t>
      </w:r>
    </w:p>
    <w:p w14:paraId="4BD4E0DC" w14:textId="77777777" w:rsidR="00C568DA" w:rsidRDefault="00C568DA">
      <w:pPr>
        <w:rPr>
          <w:rFonts w:ascii="Arial" w:hAnsi="Arial" w:cs="Arial"/>
          <w:sz w:val="28"/>
          <w:szCs w:val="28"/>
        </w:rPr>
      </w:pPr>
    </w:p>
    <w:p w14:paraId="40C322B3" w14:textId="77777777" w:rsidR="00C568DA" w:rsidRDefault="00504A25">
      <w:pPr>
        <w:rPr>
          <w:rFonts w:ascii="Arial" w:hAnsi="Arial" w:cs="Arial"/>
          <w:sz w:val="28"/>
          <w:szCs w:val="28"/>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Pr>
          <w:rFonts w:ascii="Arial" w:hAnsi="Arial" w:cs="Arial"/>
          <w:sz w:val="28"/>
          <w:szCs w:val="28"/>
        </w:rPr>
        <w:t xml:space="preserve"> </w:t>
      </w:r>
    </w:p>
    <w:p w14:paraId="19171182" w14:textId="77777777" w:rsidR="00C568DA" w:rsidRDefault="00504A25">
      <w:pPr>
        <w:rPr>
          <w:rFonts w:ascii="Arial" w:hAnsi="Arial" w:cs="Arial"/>
          <w:sz w:val="28"/>
          <w:szCs w:val="28"/>
        </w:rPr>
      </w:pPr>
      <w:r>
        <w:rPr>
          <w:rFonts w:ascii="Arial" w:hAnsi="Arial" w:cs="Arial"/>
          <w:sz w:val="28"/>
          <w:szCs w:val="28"/>
        </w:rPr>
        <w:t xml:space="preserve">•Wärmedämmung von Wohngebäuden </w:t>
      </w:r>
    </w:p>
    <w:p w14:paraId="250771F5" w14:textId="77777777" w:rsidR="00C568DA" w:rsidRDefault="00504A25">
      <w:pPr>
        <w:rPr>
          <w:rFonts w:ascii="Arial" w:hAnsi="Arial" w:cs="Arial"/>
          <w:sz w:val="28"/>
          <w:szCs w:val="28"/>
        </w:rPr>
      </w:pPr>
      <w:r>
        <w:rPr>
          <w:rFonts w:ascii="Arial" w:hAnsi="Arial" w:cs="Arial"/>
          <w:sz w:val="28"/>
          <w:szCs w:val="28"/>
        </w:rPr>
        <w:t xml:space="preserve">•Wochenendhaus, wenn es sich für dauerhaftes Bewohnen eignet </w:t>
      </w:r>
    </w:p>
    <w:p w14:paraId="29AB93A8" w14:textId="77777777" w:rsidR="00C568DA" w:rsidRDefault="00C568DA">
      <w:pPr>
        <w:rPr>
          <w:rFonts w:ascii="Arial" w:hAnsi="Arial" w:cs="Arial"/>
          <w:sz w:val="28"/>
          <w:szCs w:val="28"/>
        </w:rPr>
      </w:pPr>
    </w:p>
    <w:p w14:paraId="364C4ABB" w14:textId="77777777" w:rsidR="00C568DA" w:rsidRDefault="00504A25">
      <w:pPr>
        <w:rPr>
          <w:rFonts w:ascii="Arial" w:hAnsi="Arial" w:cs="Arial"/>
          <w:sz w:val="28"/>
          <w:szCs w:val="28"/>
        </w:rPr>
      </w:pPr>
      <w:r w:rsidRPr="00C568DA">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w:t>
      </w:r>
      <w:r>
        <w:rPr>
          <w:rFonts w:ascii="Arial" w:hAnsi="Arial" w:cs="Arial"/>
          <w:sz w:val="28"/>
          <w:szCs w:val="28"/>
        </w:rPr>
        <w:t xml:space="preserve"> </w:t>
      </w:r>
    </w:p>
    <w:p w14:paraId="27DBB257" w14:textId="77777777" w:rsidR="002206A5" w:rsidRDefault="00504A25">
      <w:r>
        <w:rPr>
          <w:rFonts w:ascii="Arial" w:hAnsi="Arial" w:cs="Arial"/>
          <w:sz w:val="28"/>
          <w:szCs w:val="28"/>
        </w:rPr>
        <w:t>•Zentralheizung für Wohngebäude</w:t>
      </w:r>
    </w:p>
    <w:sectPr w:rsidR="002206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2579" w14:textId="77777777" w:rsidR="0073000F" w:rsidRDefault="0073000F" w:rsidP="0073000F">
      <w:r>
        <w:separator/>
      </w:r>
    </w:p>
  </w:endnote>
  <w:endnote w:type="continuationSeparator" w:id="0">
    <w:p w14:paraId="49B2C61E" w14:textId="77777777" w:rsidR="0073000F" w:rsidRDefault="0073000F" w:rsidP="0073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AF72" w14:textId="77777777" w:rsidR="0073000F" w:rsidRPr="00427CE7" w:rsidRDefault="0073000F" w:rsidP="0073000F">
    <w:pPr>
      <w:rPr>
        <w:sz w:val="20"/>
        <w:szCs w:val="20"/>
      </w:rPr>
    </w:pPr>
    <w:r w:rsidRPr="00427CE7">
      <w:rPr>
        <w:b/>
        <w:bCs/>
        <w:sz w:val="20"/>
        <w:szCs w:val="20"/>
      </w:rPr>
      <w:t>Haftungsausschluss:</w:t>
    </w:r>
    <w:r w:rsidRPr="00427CE7">
      <w:rPr>
        <w:sz w:val="20"/>
        <w:szCs w:val="20"/>
      </w:rPr>
      <w:t xml:space="preserve"> Die von kredite.org zur Verfügung gestellten Formulare und Mustertexte sind zwingend auf den Einzelfall hin anzupassen. Wir können keinerlei Haftung dafür übernehmen, dass das jeweilige Dokument für den von Ihnen angedachten Anwendungsbereich geeignet ist.</w:t>
    </w:r>
  </w:p>
  <w:p w14:paraId="5147A099" w14:textId="77777777" w:rsidR="0073000F" w:rsidRDefault="0073000F" w:rsidP="0073000F">
    <w:pPr>
      <w:rPr>
        <w:sz w:val="20"/>
        <w:szCs w:val="20"/>
      </w:rPr>
    </w:pPr>
    <w:r w:rsidRPr="00427CE7">
      <w:rPr>
        <w:sz w:val="20"/>
        <w:szCs w:val="20"/>
      </w:rPr>
      <w:t xml:space="preserve">Die von kredite.org erstellten Musterbriefe und Formulare sind im </w:t>
    </w:r>
    <w:proofErr w:type="gramStart"/>
    <w:r w:rsidRPr="00427CE7">
      <w:rPr>
        <w:sz w:val="20"/>
        <w:szCs w:val="20"/>
      </w:rPr>
      <w:t>PDF-Format</w:t>
    </w:r>
    <w:proofErr w:type="gramEnd"/>
    <w:r w:rsidRPr="00427CE7">
      <w:rPr>
        <w:sz w:val="20"/>
        <w:szCs w:val="20"/>
      </w:rPr>
      <w:t>. Sie können unabhängig von Ihrem Betriebssystem in Ihr Textverarbeitungsprogramm kopieren werden.</w:t>
    </w:r>
  </w:p>
  <w:p w14:paraId="43E8F4E9" w14:textId="77777777" w:rsidR="0073000F" w:rsidRDefault="0073000F" w:rsidP="0073000F">
    <w:pPr>
      <w:rPr>
        <w:sz w:val="20"/>
        <w:szCs w:val="20"/>
      </w:rPr>
    </w:pPr>
  </w:p>
  <w:p w14:paraId="5B0854A0" w14:textId="77777777" w:rsidR="0073000F" w:rsidRDefault="0073000F" w:rsidP="00C33D6A">
    <w:r>
      <w:rPr>
        <w:sz w:val="20"/>
        <w:szCs w:val="20"/>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70C2" w14:textId="77777777" w:rsidR="0073000F" w:rsidRDefault="0073000F" w:rsidP="0073000F">
      <w:r>
        <w:separator/>
      </w:r>
    </w:p>
  </w:footnote>
  <w:footnote w:type="continuationSeparator" w:id="0">
    <w:p w14:paraId="6F69DD67" w14:textId="77777777" w:rsidR="0073000F" w:rsidRDefault="0073000F" w:rsidP="0073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61A7" w14:textId="77777777" w:rsidR="0073000F" w:rsidRDefault="0073000F">
    <w:pPr>
      <w:pStyle w:val="Kopfzeile"/>
    </w:pPr>
    <w:r>
      <w:t>Beispielliste für wohnwirtschaftliche Verwendung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25"/>
    <w:rsid w:val="001A1FF1"/>
    <w:rsid w:val="003159B9"/>
    <w:rsid w:val="004A5186"/>
    <w:rsid w:val="00504A25"/>
    <w:rsid w:val="0073000F"/>
    <w:rsid w:val="007E78DE"/>
    <w:rsid w:val="009800B2"/>
    <w:rsid w:val="00C33D6A"/>
    <w:rsid w:val="00C5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8F25"/>
  <w15:chartTrackingRefBased/>
  <w15:docId w15:val="{6EA52746-030A-432D-9090-FE696235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000F"/>
    <w:pPr>
      <w:tabs>
        <w:tab w:val="center" w:pos="4513"/>
        <w:tab w:val="right" w:pos="9026"/>
      </w:tabs>
    </w:pPr>
  </w:style>
  <w:style w:type="character" w:customStyle="1" w:styleId="KopfzeileZchn">
    <w:name w:val="Kopfzeile Zchn"/>
    <w:basedOn w:val="Absatz-Standardschriftart"/>
    <w:link w:val="Kopfzeile"/>
    <w:uiPriority w:val="99"/>
    <w:rsid w:val="0073000F"/>
  </w:style>
  <w:style w:type="paragraph" w:styleId="Fuzeile">
    <w:name w:val="footer"/>
    <w:basedOn w:val="Standard"/>
    <w:link w:val="FuzeileZchn"/>
    <w:uiPriority w:val="99"/>
    <w:unhideWhenUsed/>
    <w:rsid w:val="0073000F"/>
    <w:pPr>
      <w:tabs>
        <w:tab w:val="center" w:pos="4513"/>
        <w:tab w:val="right" w:pos="9026"/>
      </w:tabs>
    </w:pPr>
  </w:style>
  <w:style w:type="character" w:customStyle="1" w:styleId="FuzeileZchn">
    <w:name w:val="Fußzeile Zchn"/>
    <w:basedOn w:val="Absatz-Standardschriftart"/>
    <w:link w:val="Fuzeile"/>
    <w:uiPriority w:val="99"/>
    <w:rsid w:val="0073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B50B8A747924E85A7ACBFD24AE76E" ma:contentTypeVersion="11" ma:contentTypeDescription="Create a new document." ma:contentTypeScope="" ma:versionID="9a0ce43af8587ef5a0598f318cfd6c82">
  <xsd:schema xmlns:xsd="http://www.w3.org/2001/XMLSchema" xmlns:xs="http://www.w3.org/2001/XMLSchema" xmlns:p="http://schemas.microsoft.com/office/2006/metadata/properties" xmlns:ns3="bdbad955-a4e7-4e05-bde9-b5b1e6a117e2" xmlns:ns4="9afe93cb-a345-4248-a495-371fd2be9d80" targetNamespace="http://schemas.microsoft.com/office/2006/metadata/properties" ma:root="true" ma:fieldsID="c31d2b31ff417ab75bd43fe2a4d9192b" ns3:_="" ns4:_="">
    <xsd:import namespace="bdbad955-a4e7-4e05-bde9-b5b1e6a117e2"/>
    <xsd:import namespace="9afe93cb-a345-4248-a495-371fd2be9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ad955-a4e7-4e05-bde9-b5b1e6a11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e93cb-a345-4248-a495-371fd2be9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5DDB7-4865-4841-9712-A6A68E01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ad955-a4e7-4e05-bde9-b5b1e6a117e2"/>
    <ds:schemaRef ds:uri="9afe93cb-a345-4248-a495-371fd2be9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EA1B-94AB-4AD2-A67A-C130B06F5DFA}">
  <ds:schemaRefs>
    <ds:schemaRef ds:uri="http://schemas.microsoft.com/sharepoint/v3/contenttype/forms"/>
  </ds:schemaRefs>
</ds:datastoreItem>
</file>

<file path=customXml/itemProps3.xml><?xml version="1.0" encoding="utf-8"?>
<ds:datastoreItem xmlns:ds="http://schemas.openxmlformats.org/officeDocument/2006/customXml" ds:itemID="{2D74E0AE-CE0D-41F3-8CC8-5803FF064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Sippel</dc:creator>
  <cp:keywords/>
  <dc:description/>
  <cp:lastModifiedBy>Ralf Sippel</cp:lastModifiedBy>
  <cp:revision>1</cp:revision>
  <dcterms:created xsi:type="dcterms:W3CDTF">2020-05-15T10:27:00Z</dcterms:created>
  <dcterms:modified xsi:type="dcterms:W3CDTF">2020-05-15T11:58:00Z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0x0101003A7B50B8A747924E85A7ACBFD24AE76E</vt:lpwstr>
  </property>
</Properties>
</file>